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numPr>
          <w:numId w:val="0"/>
        </w:numPr>
        <w:spacing w:before="0" w:after="0" w:line="360" w:lineRule="auto"/>
        <w:ind w:leftChars="200"/>
        <w:jc w:val="center"/>
        <w:rPr>
          <w:rFonts w:hint="eastAsia" w:ascii="宋体" w:hAnsi="宋体" w:eastAsia="宋体" w:cs="宋体"/>
          <w:kern w:val="2"/>
          <w:sz w:val="28"/>
          <w:szCs w:val="28"/>
          <w:u w:val="none"/>
          <w:lang w:eastAsia="zh-CN"/>
        </w:rPr>
      </w:pPr>
      <w:bookmarkStart w:id="0" w:name="_Toc21487"/>
      <w:bookmarkStart w:id="1" w:name="_Toc25842"/>
      <w:r>
        <w:rPr>
          <w:rFonts w:hint="eastAsia" w:ascii="宋体" w:hAnsi="宋体" w:cs="宋体"/>
          <w:b/>
          <w:bCs/>
          <w:color w:val="000000"/>
          <w:sz w:val="30"/>
          <w:szCs w:val="30"/>
          <w:u w:val="none"/>
          <w:lang w:val="hr-HR" w:eastAsia="zh-CN"/>
        </w:rPr>
        <w:t>武汉工程大学英语写作平台采购项目采购需求</w:t>
      </w:r>
    </w:p>
    <w:p>
      <w:pPr>
        <w:pStyle w:val="5"/>
        <w:numPr>
          <w:ilvl w:val="0"/>
          <w:numId w:val="2"/>
        </w:numPr>
        <w:spacing w:before="0" w:after="0" w:line="360" w:lineRule="auto"/>
        <w:ind w:left="0" w:firstLine="562" w:firstLineChars="200"/>
        <w:jc w:val="both"/>
        <w:rPr>
          <w:rFonts w:ascii="宋体" w:hAnsi="宋体" w:cs="宋体"/>
          <w:kern w:val="2"/>
          <w:sz w:val="28"/>
          <w:szCs w:val="28"/>
        </w:rPr>
      </w:pPr>
      <w:bookmarkStart w:id="4" w:name="_GoBack"/>
      <w:bookmarkEnd w:id="4"/>
      <w:r>
        <w:rPr>
          <w:rFonts w:hint="eastAsia" w:ascii="宋体" w:hAnsi="宋体" w:cs="宋体"/>
          <w:kern w:val="2"/>
          <w:sz w:val="28"/>
          <w:szCs w:val="28"/>
        </w:rPr>
        <w:t>采购内容</w:t>
      </w:r>
      <w:bookmarkEnd w:id="0"/>
      <w:r>
        <w:rPr>
          <w:rFonts w:hint="eastAsia" w:ascii="宋体" w:hAnsi="宋体" w:cs="宋体"/>
          <w:kern w:val="2"/>
          <w:sz w:val="28"/>
          <w:szCs w:val="28"/>
        </w:rPr>
        <w:t>及技术要求</w:t>
      </w:r>
      <w:bookmarkEnd w:id="1"/>
    </w:p>
    <w:p>
      <w:pPr>
        <w:autoSpaceDE w:val="0"/>
        <w:autoSpaceDN w:val="0"/>
        <w:adjustRightInd w:val="0"/>
        <w:outlineLvl w:val="1"/>
        <w:rPr>
          <w:rFonts w:hint="eastAsia" w:ascii="宋体" w:hAnsi="宋体" w:cs="宋体"/>
          <w:b/>
          <w:bCs/>
        </w:rPr>
      </w:pPr>
      <w:bookmarkStart w:id="2" w:name="_Toc29967"/>
      <w:r>
        <w:rPr>
          <w:rFonts w:hint="eastAsia" w:ascii="宋体" w:hAnsi="宋体" w:cs="宋体"/>
          <w:b/>
          <w:bCs/>
          <w:lang w:val="en-US" w:eastAsia="zh-CN"/>
        </w:rPr>
        <w:t>1、</w:t>
      </w:r>
      <w:r>
        <w:rPr>
          <w:rFonts w:hint="eastAsia" w:ascii="宋体" w:hAnsi="宋体" w:cs="宋体"/>
          <w:b/>
          <w:bCs/>
        </w:rPr>
        <w:t>项目概况</w:t>
      </w:r>
    </w:p>
    <w:p>
      <w:pPr>
        <w:autoSpaceDE w:val="0"/>
        <w:autoSpaceDN w:val="0"/>
        <w:adjustRightInd w:val="0"/>
        <w:ind w:firstLine="480" w:firstLineChars="200"/>
        <w:outlineLvl w:val="9"/>
        <w:rPr>
          <w:rFonts w:ascii="宋体" w:hAnsi="宋体" w:cs="宋体"/>
          <w:b w:val="0"/>
          <w:bCs w:val="0"/>
        </w:rPr>
      </w:pPr>
      <w:r>
        <w:rPr>
          <w:rFonts w:hint="eastAsia" w:ascii="宋体" w:hAnsi="宋体" w:cs="宋体"/>
          <w:b w:val="0"/>
          <w:bCs w:val="0"/>
        </w:rPr>
        <w:t>引入“英语智能写作批改评阅平台”，实现学生作文智能批改，大幅度提升教师英语写作教学效率，激发学生英语写作兴趣，提高写作水平提升；建立学校语料数据库，为教师提供教学科研提供数据分析，为学校建立英语写作教学绩效管理。降低教育成本，减少工作量，提高工作效率和效果。</w:t>
      </w:r>
      <w:bookmarkEnd w:id="2"/>
    </w:p>
    <w:p>
      <w:pPr>
        <w:autoSpaceDE w:val="0"/>
        <w:autoSpaceDN w:val="0"/>
        <w:adjustRightInd w:val="0"/>
        <w:outlineLvl w:val="1"/>
        <w:rPr>
          <w:rFonts w:hint="eastAsia" w:ascii="宋体" w:hAnsi="宋体" w:cs="宋体"/>
          <w:b/>
          <w:bCs/>
          <w:lang w:val="zh-CN"/>
        </w:rPr>
      </w:pPr>
      <w:r>
        <w:rPr>
          <w:rFonts w:hint="eastAsia" w:ascii="宋体" w:hAnsi="宋体" w:cs="宋体"/>
          <w:b/>
          <w:bCs/>
          <w:lang w:val="en-US" w:eastAsia="zh-CN"/>
        </w:rPr>
        <w:t>2、</w:t>
      </w:r>
      <w:r>
        <w:rPr>
          <w:rFonts w:hint="eastAsia" w:ascii="宋体" w:hAnsi="宋体" w:cs="宋体"/>
          <w:b/>
          <w:bCs/>
          <w:lang w:val="zh-CN"/>
        </w:rPr>
        <w:t>服务要求</w:t>
      </w:r>
    </w:p>
    <w:p>
      <w:pPr>
        <w:ind w:firstLine="480" w:firstLineChars="200"/>
        <w:jc w:val="both"/>
        <w:rPr>
          <w:rFonts w:hint="eastAsia" w:ascii="宋体" w:hAnsi="宋体" w:cs="宋体"/>
          <w:b w:val="0"/>
          <w:bCs/>
          <w:lang w:val="zh-CN"/>
        </w:rPr>
      </w:pPr>
      <w:r>
        <w:rPr>
          <w:rFonts w:hint="eastAsia" w:ascii="宋体" w:hAnsi="宋体" w:cs="宋体"/>
          <w:b w:val="0"/>
          <w:bCs/>
          <w:lang w:val="zh-CN"/>
        </w:rPr>
        <w:t>采购标的需实现的功能：</w:t>
      </w:r>
    </w:p>
    <w:p>
      <w:pPr>
        <w:ind w:firstLine="480" w:firstLineChars="200"/>
        <w:jc w:val="both"/>
        <w:rPr>
          <w:rFonts w:hint="eastAsia" w:ascii="宋体" w:hAnsi="宋体" w:cs="宋体"/>
          <w:b w:val="0"/>
          <w:bCs/>
          <w:lang w:val="zh-CN"/>
        </w:rPr>
      </w:pPr>
      <w:r>
        <w:rPr>
          <w:rFonts w:hint="eastAsia" w:ascii="宋体" w:hAnsi="宋体" w:cs="宋体"/>
          <w:b w:val="0"/>
          <w:bCs/>
          <w:lang w:val="zh-CN"/>
        </w:rPr>
        <w:t>1）系统需为在线产品，统一在云服务器部署，教师和学生可随时随地在网络环境下登录使用；</w:t>
      </w:r>
    </w:p>
    <w:p>
      <w:pPr>
        <w:ind w:firstLine="480" w:firstLineChars="200"/>
        <w:jc w:val="both"/>
        <w:rPr>
          <w:rFonts w:hint="eastAsia" w:ascii="宋体" w:hAnsi="宋体" w:cs="宋体"/>
          <w:b w:val="0"/>
          <w:bCs/>
          <w:lang w:val="zh-CN"/>
        </w:rPr>
      </w:pPr>
      <w:r>
        <w:rPr>
          <w:rFonts w:hint="eastAsia" w:ascii="宋体" w:hAnsi="宋体" w:cs="宋体"/>
          <w:b w:val="0"/>
          <w:bCs/>
          <w:lang w:val="zh-CN"/>
        </w:rPr>
        <w:t>2）移动端配套功能：作业收发、作业管理、班级管理、人机评阅；</w:t>
      </w:r>
    </w:p>
    <w:p>
      <w:pPr>
        <w:ind w:firstLine="480" w:firstLineChars="200"/>
        <w:jc w:val="both"/>
        <w:rPr>
          <w:rFonts w:hint="eastAsia" w:ascii="宋体" w:hAnsi="宋体" w:cs="宋体"/>
          <w:b w:val="0"/>
          <w:bCs/>
          <w:lang w:val="zh-CN"/>
        </w:rPr>
      </w:pPr>
      <w:r>
        <w:rPr>
          <w:rFonts w:hint="eastAsia" w:ascii="宋体" w:hAnsi="宋体" w:cs="宋体"/>
          <w:b w:val="0"/>
          <w:bCs/>
          <w:lang w:val="zh-CN"/>
        </w:rPr>
        <w:t>3）支持教师自建题库；</w:t>
      </w:r>
    </w:p>
    <w:p>
      <w:pPr>
        <w:ind w:firstLine="480" w:firstLineChars="200"/>
        <w:jc w:val="both"/>
        <w:rPr>
          <w:rFonts w:hint="eastAsia" w:ascii="宋体" w:hAnsi="宋体" w:cs="宋体"/>
          <w:b w:val="0"/>
          <w:bCs/>
          <w:lang w:val="zh-CN"/>
        </w:rPr>
      </w:pPr>
      <w:r>
        <w:rPr>
          <w:rFonts w:hint="eastAsia" w:ascii="宋体" w:hAnsi="宋体" w:cs="宋体"/>
          <w:b w:val="0"/>
          <w:bCs/>
          <w:lang w:val="zh-CN"/>
        </w:rPr>
        <w:t>4）教学管理功能：布置、发布作业，对作业进行管理 ，学生自主练习并获得机器评阅结果；</w:t>
      </w:r>
    </w:p>
    <w:p>
      <w:pPr>
        <w:ind w:firstLine="480" w:firstLineChars="200"/>
        <w:jc w:val="both"/>
        <w:rPr>
          <w:rFonts w:ascii="宋体" w:hAnsi="宋体" w:cs="宋体"/>
          <w:b w:val="0"/>
          <w:bCs/>
          <w:lang w:val="zh-CN"/>
        </w:rPr>
      </w:pPr>
      <w:r>
        <w:rPr>
          <w:rFonts w:hint="eastAsia" w:ascii="宋体" w:hAnsi="宋体" w:cs="宋体"/>
          <w:b w:val="0"/>
          <w:bCs/>
          <w:lang w:val="zh-CN"/>
        </w:rPr>
        <w:t>5）写作评阅功能：机器自动评阅，支持语法纠错、抄袭检测、作文佳句点赞、典型错误标记等。</w:t>
      </w:r>
    </w:p>
    <w:p>
      <w:pPr>
        <w:autoSpaceDE w:val="0"/>
        <w:autoSpaceDN w:val="0"/>
        <w:adjustRightInd w:val="0"/>
        <w:outlineLvl w:val="1"/>
        <w:rPr>
          <w:rFonts w:asciiTheme="minorEastAsia" w:hAnsiTheme="minorEastAsia" w:eastAsiaTheme="minorEastAsia" w:cstheme="minorEastAsia"/>
          <w:b/>
          <w:bCs/>
        </w:rPr>
      </w:pPr>
      <w:bookmarkStart w:id="3" w:name="_Toc13726"/>
      <w:r>
        <w:rPr>
          <w:rFonts w:hint="eastAsia" w:asciiTheme="minorEastAsia" w:hAnsiTheme="minorEastAsia" w:eastAsiaTheme="minorEastAsia" w:cstheme="minorEastAsia"/>
          <w:b/>
          <w:bCs/>
        </w:rPr>
        <w:t>3</w:t>
      </w:r>
      <w:r>
        <w:rPr>
          <w:rFonts w:hint="eastAsia" w:asciiTheme="minorEastAsia" w:hAnsiTheme="minorEastAsia" w:eastAsiaTheme="minorEastAsia" w:cstheme="minorEastAsia"/>
          <w:b/>
          <w:bCs/>
          <w:lang w:eastAsia="zh-CN"/>
        </w:rPr>
        <w:t>、</w:t>
      </w:r>
      <w:r>
        <w:rPr>
          <w:rFonts w:hint="eastAsia" w:asciiTheme="minorEastAsia" w:hAnsiTheme="minorEastAsia" w:eastAsiaTheme="minorEastAsia" w:cstheme="minorEastAsia"/>
          <w:b/>
          <w:bCs/>
        </w:rPr>
        <w:t>技术</w:t>
      </w:r>
      <w:r>
        <w:rPr>
          <w:rFonts w:hint="eastAsia" w:asciiTheme="minorEastAsia" w:hAnsiTheme="minorEastAsia" w:eastAsiaTheme="minorEastAsia" w:cstheme="minorEastAsia"/>
          <w:b/>
          <w:bCs/>
          <w:lang w:eastAsia="zh-CN"/>
        </w:rPr>
        <w:t>要</w:t>
      </w:r>
      <w:r>
        <w:rPr>
          <w:rFonts w:hint="eastAsia" w:asciiTheme="minorEastAsia" w:hAnsiTheme="minorEastAsia" w:eastAsiaTheme="minorEastAsia" w:cstheme="minorEastAsia"/>
          <w:b/>
          <w:bCs/>
        </w:rPr>
        <w:t>求</w:t>
      </w:r>
      <w:bookmarkEnd w:id="3"/>
    </w:p>
    <w:tbl>
      <w:tblPr>
        <w:tblStyle w:val="6"/>
        <w:tblW w:w="5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27"/>
        <w:gridCol w:w="1030"/>
        <w:gridCol w:w="647"/>
        <w:gridCol w:w="5657"/>
        <w:gridCol w:w="1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tblHeader/>
          <w:jc w:val="center"/>
        </w:trPr>
        <w:tc>
          <w:tcPr>
            <w:tcW w:w="282" w:type="pct"/>
            <w:vAlign w:val="center"/>
          </w:tcPr>
          <w:p>
            <w:pPr>
              <w:spacing w:line="240" w:lineRule="atLeast"/>
              <w:jc w:val="center"/>
              <w:textAlignment w:val="bottom"/>
              <w:rPr>
                <w:rFonts w:ascii="宋体" w:hAnsi="宋体" w:cs="宋体"/>
                <w:b/>
                <w:color w:val="000000"/>
              </w:rPr>
            </w:pPr>
            <w:r>
              <w:rPr>
                <w:rFonts w:hint="eastAsia" w:ascii="宋体" w:hAnsi="宋体" w:cs="宋体"/>
                <w:b/>
                <w:color w:val="000000"/>
              </w:rPr>
              <w:t>序号</w:t>
            </w:r>
          </w:p>
        </w:tc>
        <w:tc>
          <w:tcPr>
            <w:tcW w:w="551" w:type="pct"/>
            <w:vAlign w:val="center"/>
          </w:tcPr>
          <w:p>
            <w:pPr>
              <w:spacing w:line="240" w:lineRule="atLeast"/>
              <w:jc w:val="center"/>
              <w:textAlignment w:val="bottom"/>
              <w:rPr>
                <w:rFonts w:ascii="宋体" w:hAnsi="宋体" w:cs="宋体"/>
                <w:b/>
                <w:color w:val="000000"/>
              </w:rPr>
            </w:pPr>
            <w:r>
              <w:rPr>
                <w:rFonts w:hint="eastAsia" w:ascii="宋体" w:hAnsi="宋体" w:cs="宋体"/>
                <w:b/>
                <w:color w:val="000000"/>
              </w:rPr>
              <w:t>技术参数或服务名称</w:t>
            </w:r>
          </w:p>
        </w:tc>
        <w:tc>
          <w:tcPr>
            <w:tcW w:w="346" w:type="pct"/>
            <w:vAlign w:val="center"/>
          </w:tcPr>
          <w:p>
            <w:pPr>
              <w:spacing w:line="240" w:lineRule="atLeast"/>
              <w:jc w:val="center"/>
              <w:textAlignment w:val="bottom"/>
              <w:rPr>
                <w:rFonts w:ascii="宋体" w:hAnsi="宋体" w:cs="宋体"/>
                <w:b/>
                <w:color w:val="000000"/>
              </w:rPr>
            </w:pPr>
            <w:r>
              <w:rPr>
                <w:rFonts w:hint="eastAsia" w:ascii="宋体" w:hAnsi="宋体" w:cs="宋体"/>
                <w:b/>
                <w:color w:val="000000"/>
              </w:rPr>
              <w:t>参数标注</w:t>
            </w:r>
          </w:p>
        </w:tc>
        <w:tc>
          <w:tcPr>
            <w:tcW w:w="3027" w:type="pct"/>
            <w:vAlign w:val="center"/>
          </w:tcPr>
          <w:p>
            <w:pPr>
              <w:spacing w:line="240" w:lineRule="atLeast"/>
              <w:jc w:val="center"/>
              <w:textAlignment w:val="bottom"/>
              <w:rPr>
                <w:rFonts w:ascii="宋体" w:hAnsi="宋体" w:cs="宋体"/>
                <w:b/>
                <w:color w:val="000000"/>
              </w:rPr>
            </w:pPr>
            <w:r>
              <w:rPr>
                <w:rFonts w:hint="eastAsia" w:ascii="宋体" w:hAnsi="宋体" w:cs="宋体"/>
                <w:b/>
                <w:color w:val="000000"/>
              </w:rPr>
              <w:t>技术参数要求或服务内容</w:t>
            </w:r>
          </w:p>
        </w:tc>
        <w:tc>
          <w:tcPr>
            <w:tcW w:w="793" w:type="pct"/>
            <w:vAlign w:val="center"/>
          </w:tcPr>
          <w:p>
            <w:pPr>
              <w:spacing w:line="240" w:lineRule="atLeast"/>
              <w:jc w:val="center"/>
              <w:textAlignment w:val="bottom"/>
              <w:rPr>
                <w:rFonts w:ascii="宋体" w:hAnsi="宋体" w:cs="宋体"/>
                <w:b/>
                <w:color w:val="000000"/>
              </w:rPr>
            </w:pPr>
            <w:r>
              <w:rPr>
                <w:rFonts w:hint="eastAsia" w:ascii="宋体" w:hAnsi="宋体" w:cs="宋体"/>
                <w:b/>
                <w:color w:val="000000"/>
              </w:rPr>
              <w:t>是否需要提交证明材料佐证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一</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作业收发系统</w:t>
            </w: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1、支持多种收发作文方式，包括作文号、教师姓名、教师个人网站、二维码等；</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r>
              <w:rPr>
                <w:rFonts w:hint="eastAsia" w:ascii="宋体" w:hAnsi="宋体" w:cs="宋体"/>
                <w:sz w:val="21"/>
                <w:szCs w:val="21"/>
                <w:lang w:val="zh-CN"/>
              </w:rPr>
              <w:t>▲</w:t>
            </w: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2、支持教师布置作文、摘要、论文、汉译英、应用文、朗读、润色、默写、阅读理解、听写等题型；</w:t>
            </w:r>
          </w:p>
        </w:tc>
        <w:tc>
          <w:tcPr>
            <w:tcW w:w="793" w:type="pct"/>
            <w:vAlign w:val="center"/>
          </w:tcPr>
          <w:p>
            <w:pPr>
              <w:widowControl/>
              <w:spacing w:line="380" w:lineRule="exact"/>
              <w:jc w:val="center"/>
              <w:rPr>
                <w:rFonts w:hint="eastAsia" w:ascii="宋体" w:hAnsi="宋体" w:eastAsia="宋体" w:cs="宋体"/>
                <w:bCs/>
                <w:snapToGrid w:val="0"/>
                <w:lang w:eastAsia="zh-CN"/>
              </w:rPr>
            </w:pPr>
            <w:r>
              <w:rPr>
                <w:rFonts w:hint="eastAsia" w:ascii="宋体" w:hAnsi="宋体" w:cs="宋体"/>
                <w:bCs/>
                <w:snapToGrid w:val="0"/>
                <w:lang w:eastAsia="zh-CN"/>
              </w:rPr>
              <w:t>需进行现场演示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3、支持教师布置涵盖多个不同主题的题库作文、摘要、论文、书信、汉译英、应用文、润色、听写、朗读、阅读理解等题型，包括真题及预测；</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4、支持布置普通应用文和商务英语应用文类型作文，应用文包括书信、寻物启事、失物招领、通知、演讲稿、日记、便条、公司简介、电子邮件、产品介绍、备忘录、求职信等；</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5、支持教师通过新建本人题库、创建本校题库分组、收藏到我的题库等方式布置作文、摘要、论文、书信、汉译英、应用文、润色、听写、朗读、阅读理解等题型；</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6、支持教师查看已布置的作文；支持一键重新布置一篇同样题目、要求、设置的作文；支持一键复制作文题目和要求；支持教师自测本人作文；支持教师修改已布置的作文题目、要求及作文设置；</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7、支持教师自定义设置作文打分公式、评分级别、范文、范文开放指定时间、字数、满分分制、期望分数、批改方式、分数显示设置等；</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8、支持教师通过新建班级名称和手动导入班级信息两种是方式自主创建班级，教师创建班级后生成班级号，学生通过搜索班级号即可加入教师所建班级；</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9、支持写作文时定时自动保存作文数据，浏览器等故障时可恢复作文数据，支持若有浏览器故障等情况下，可直接复制到粘贴板；</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ascii="宋体" w:hAnsi="宋体" w:eastAsia="宋体" w:cs="宋体"/>
                <w:kern w:val="2"/>
                <w:sz w:val="21"/>
                <w:szCs w:val="21"/>
                <w:lang w:val="en-US" w:eastAsia="zh-CN" w:bidi="ar-SA"/>
              </w:rPr>
            </w:pPr>
            <w:r>
              <w:rPr>
                <w:rFonts w:hint="eastAsia" w:ascii="宋体" w:hAnsi="宋体" w:cs="宋体"/>
                <w:sz w:val="21"/>
                <w:szCs w:val="21"/>
              </w:rPr>
              <w:t>10、支持写作文时查看作文用时、当前时间、作文截至时间、教师布置作文时的题目要求；</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hint="eastAsia" w:ascii="宋体" w:hAnsi="宋体" w:eastAsia="宋体" w:cs="宋体"/>
                <w:b/>
                <w:bCs/>
                <w:color w:val="000000"/>
                <w:sz w:val="21"/>
                <w:szCs w:val="21"/>
                <w:lang w:eastAsia="zh-CN"/>
              </w:rPr>
            </w:pPr>
          </w:p>
        </w:tc>
        <w:tc>
          <w:tcPr>
            <w:tcW w:w="551" w:type="pct"/>
            <w:vMerge w:val="continue"/>
            <w:vAlign w:val="center"/>
          </w:tcPr>
          <w:p>
            <w:pPr>
              <w:spacing w:after="0"/>
              <w:jc w:val="center"/>
              <w:rPr>
                <w:rFonts w:hint="eastAsia" w:ascii="宋体" w:hAnsi="宋体" w:eastAsia="宋体" w:cs="宋体"/>
                <w:b/>
                <w:bCs/>
                <w:color w:val="000000"/>
                <w:sz w:val="21"/>
                <w:szCs w:val="21"/>
              </w:rPr>
            </w:pPr>
          </w:p>
        </w:tc>
        <w:tc>
          <w:tcPr>
            <w:tcW w:w="346" w:type="pct"/>
            <w:vAlign w:val="center"/>
          </w:tcPr>
          <w:p>
            <w:pPr>
              <w:widowControl/>
              <w:spacing w:line="380" w:lineRule="exact"/>
              <w:jc w:val="center"/>
              <w:rPr>
                <w:rFonts w:ascii="宋体" w:hAnsi="宋体" w:cs="宋体"/>
                <w:b/>
                <w:color w:val="000000" w:themeColor="text1"/>
                <w:lang w:val="zh-CN"/>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kern w:val="2"/>
                <w:sz w:val="21"/>
                <w:szCs w:val="21"/>
                <w:lang w:val="en-US" w:eastAsia="zh-CN" w:bidi="ar-SA"/>
              </w:rPr>
            </w:pPr>
            <w:r>
              <w:rPr>
                <w:rFonts w:hint="eastAsia" w:ascii="宋体" w:hAnsi="宋体" w:cs="宋体"/>
                <w:sz w:val="21"/>
                <w:szCs w:val="21"/>
              </w:rPr>
              <w:t>11、支持教师和学生在题库作文里面按类别、学段、话题、教材、年份、省份、最新程度、热门程度等方式去布置和提交作文；</w:t>
            </w:r>
          </w:p>
        </w:tc>
        <w:tc>
          <w:tcPr>
            <w:tcW w:w="793" w:type="pct"/>
            <w:vAlign w:val="center"/>
          </w:tcPr>
          <w:p>
            <w:pPr>
              <w:widowControl/>
              <w:spacing w:line="380" w:lineRule="exact"/>
              <w:jc w:val="center"/>
              <w:rPr>
                <w:rFonts w:hint="eastAsia"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二</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作文智能批改系统</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1、支持对学生作文、摘要、论文、书信、汉译英等题型的系统自动智能批改，且教师可设置反馈分析次数，学生每次提交作文后可立即显示分数、评语、按句点评等内容，学生可多次修改多次提交。</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r>
              <w:rPr>
                <w:rFonts w:hint="eastAsia" w:ascii="宋体" w:hAnsi="宋体" w:eastAsia="宋体" w:cs="宋体"/>
                <w:sz w:val="21"/>
                <w:szCs w:val="21"/>
                <w:lang w:val="zh-CN"/>
              </w:rPr>
              <w:t>▲</w:t>
            </w: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2、打分公式可自定义，教师可自由选择、编辑打分公式，支持四级、六级、专四、专八、雅思、考研、小作文、书信体、三级、高职A级、高职B级、高中、初中等打分公式；支持教师自定义设置打分要点；</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lang w:eastAsia="zh-CN"/>
              </w:rPr>
              <w:t>需进行现场演示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支持教师布置作文时，粘贴范文、设置范文展示给学生的时间；作文要求的字数、满分制、设置作文平均分、最低分、最高分；设置批改方式让教师选择是否允许学生修改，以及是否限制学生修改的次数；支持教师设置写作时限控制学生答题时间、选择是否禁止学生复制粘贴作文；</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4、支持教师设置允许学生互评；支持随机选择、指定选择等互评模式；支持设置互评截至时间；</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r>
              <w:rPr>
                <w:rFonts w:hint="eastAsia" w:ascii="宋体" w:hAnsi="宋体" w:eastAsia="宋体" w:cs="宋体"/>
                <w:sz w:val="21"/>
                <w:szCs w:val="21"/>
                <w:lang w:val="zh-CN"/>
              </w:rPr>
              <w:t>▲</w:t>
            </w: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5、支持老师以多种方式发起互评，包括：1对1随机点评、指定1人或多人点评文章，2个或多个同学间互评对方作文等互评方式；</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lang w:eastAsia="zh-CN"/>
              </w:rPr>
              <w:t>需进行现场演示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6、提供评价规则并支持老师自定义设置互评规则；支持学生实名或匿名互评；</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7、支持将互评名单以及完成情况导出到表格；</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3027" w:type="pct"/>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8、支持教师设置学生作文成绩是否显示、是否隐藏学生排名；</w:t>
            </w:r>
          </w:p>
        </w:tc>
        <w:tc>
          <w:tcPr>
            <w:tcW w:w="793" w:type="pct"/>
            <w:vAlign w:val="center"/>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9、支持自动评分，自动评分能够根据词汇、句子、篇章、内容等多个维度进行打分；</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10支持教师设置禁止补交，有效控制学生在有限时间内提交作文，过期无法提交；</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11、支持词汇、句子、篇章、内容等192个机器打分评价指标，包括形符、类符、段落、段句、段词、残句、病句、从句类型、主语从句、关系从句、连词、动词、标点等指标，并提供相关参考范围，以及提供每一篇作文的192个指标测量值；</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12、支持按句点评实时反馈，包括拼写错误、语法错误的自动识别，自动给出易混词汇、高分短语、高分句型、搭配统计，能够自动识别中式英语；</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13、对于一千个英文单词以内的文章，系统应在5秒之内给出自动评分、自动评语、按句点评等内容的具体反馈；</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14、支持学生多次提交并存储、显示学生每次提交的版本、修改的内容、提交时间、本版本的分数，并明显地标记出任意一个版本和上一版本的不同之处，包括修改、增加、删除的地方；</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15、支持抄袭检测功能，能够显示相似度指标和具体抄袭的句子，可设置相似提醒值，对超过提醒值的相似文章进行标记，并立即、直接提示教师，并能提供抄袭源证明；</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16、支持查看学生作文字数、修改作文的次数、按句点评显示的点评类型、推荐优秀作文、重写功能；</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17、支持老师在学生的原文上批改，给学生文章加下划线、删除线、字体标记不同颜色、错误类型标记，方便老师及时操作；错误类型支持自定义标签；</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三</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写作训练系统</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1、支持题库训练功能，支持四级/六级/专四/专八/雅思/托福/考研/汉译英等的训练题库；</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2、支持为学生在写作和修改提供内容支持，包括在写作过程中为学生提供在线词典，支持在线生词查询；</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r>
              <w:rPr>
                <w:rFonts w:hint="eastAsia" w:ascii="宋体" w:hAnsi="宋体" w:eastAsia="宋体" w:cs="宋体"/>
                <w:sz w:val="21"/>
                <w:szCs w:val="21"/>
                <w:lang w:val="zh-CN"/>
              </w:rPr>
              <w:t>▲</w:t>
            </w: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3、支持按分类查看引入、承接、最后，因果关系、转折关系、并列关系等相关的连接词汇；</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lang w:eastAsia="zh-CN"/>
              </w:rPr>
              <w:t>需进行现场演示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r>
              <w:rPr>
                <w:rFonts w:hint="eastAsia" w:ascii="宋体" w:hAnsi="宋体" w:eastAsia="宋体" w:cs="宋体"/>
                <w:sz w:val="21"/>
                <w:szCs w:val="21"/>
                <w:lang w:val="zh-CN"/>
              </w:rPr>
              <w:t>▲</w:t>
            </w: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4、支持在线查看说明文、议论文、记叙文等文体写作指导。</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lang w:eastAsia="zh-CN"/>
              </w:rPr>
              <w:t>需进行现场演示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5、支持在修改作文时，按句查看和该句表达相似的句子。</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四</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教学支持系统</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1、支持教师一次或多次人工批改，支持系统一次或多次自动批改，并可设置人工批改与自动批改的各种组合；</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2、教师批改操作至少满足两种模式：一种可以在文章原文上进行批改；一种可以在按句点评部分进行批改；原文批改支持粗批、细批和精批三种批改模式；</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3、教师可修改学生分数、总评语，以及对文中句子、段落、知识点加入人工点评，可通过划词点评的方式，通过个性化点评对学生进行知识点辅导，并提供高分档、中分档、低分档评语模板供选用；</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4、支持语音点评功能，教师可以直接在线录制语音点评，学生可以在线播放教师的点评；同时支持教师语音点评同步到手机客户端；</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5、支持教师推荐优秀作文功能；被推荐的优秀作文会展示在教师的个人网站。学生之间可以互动点赞、给其他学生评语；</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6、支持多种班级管理方式，包括教师创建班级后让学生选择班级、教师导入班级、教师导出班级Excel表后修改班级信息等创建班级方式，可以显示和导出班级的提交作文情况；</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7、支持学期总评，可将学生一个时间段内（学期可自定义）的作业提交情况进行整理总结，并帮助老师计算学生平均分；</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8、支持单版本、最终版本、多版本、历史版本对比轨迹等不同形式的word、excel、txt不同格式导出；</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9、支持按老师指定名单顺序导出成绩；</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r>
              <w:rPr>
                <w:rFonts w:hint="eastAsia" w:ascii="宋体" w:hAnsi="宋体" w:eastAsia="宋体" w:cs="宋体"/>
                <w:sz w:val="21"/>
                <w:szCs w:val="21"/>
              </w:rPr>
              <w:t>、作文截止时间到达时，系统自动统计提交作文的学生数量，修改作文的总次数，以及修改次数最多的学生等相关信息；</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r>
              <w:rPr>
                <w:rFonts w:hint="eastAsia" w:ascii="宋体" w:hAnsi="宋体" w:eastAsia="宋体" w:cs="宋体"/>
                <w:sz w:val="21"/>
                <w:szCs w:val="21"/>
              </w:rPr>
              <w:t>、支持老师按学生的学号、姓名、学生提交的成绩、时间次数排序，清晰查看浏览学生提交作文情况；</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r>
              <w:rPr>
                <w:rFonts w:hint="eastAsia" w:ascii="宋体" w:hAnsi="宋体" w:eastAsia="宋体" w:cs="宋体"/>
                <w:sz w:val="21"/>
                <w:szCs w:val="21"/>
              </w:rPr>
              <w:t>、支持学生提交给不同老师布置的作文，只要搜索正确的作文号，即可提交不同老师的作业；</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五</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教学数据分析系统</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1、支持教师查看学生写作轨迹，修改轨迹，存储学生提交的所有历史版本；</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2、支持错误分布分析功能，教师可查看一个题目下，一批学生作文的各种错误结果，具体指拼写错误、搭配错误、用词错误、句子不规范等；</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3、支持教师对典型错误进行标记，并可以查看一个题目下老师标记的所有共性错误；</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4、支持对一个作文号下学生高频错误统计，统计出高频错误警示榜；</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5、支持教师对一个作文号下学生的维度数据，包括平均词长、词汇丰富度、词汇平均难度、平均句长、文章长度、拼写正确率、语法正确率等；</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6、支持教师查看一个题目下学生作文的提交情况，最高分、最低分、平均分和得分区间百分比的统计；</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7、支持对一个作文号下学生作文中用到的各类词性的使用比例、频次、百分比的统计；</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8、支持对一个作文号下的所有文章的搭配使用情况，以及各类搭配出现的频次、百分比的统计；</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9、支持学期总评。支持教师所教全部学生进行统计分析；支持按班级进行统计分析。</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（1）支持教师从提交情况、学生表现、成绩轨迹等多方面分析使用情况；</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（2）支持维度数据分析：支持教师从不同维度查看本学期表现；支持查看各篇次维度数据值分布；支持学生个人维度分析以及从不同维度和其他同学进行PK对比分析；</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（3）支持错误统计：支持错误概况分析；支持错误修正分析；支持错误明细分析；</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（4）支持学生用词概况统计分析：统计本学期学生作文用词概况，统各词汇占比，统计高频词；支持对照学生作文用词与相应词汇表，推荐学生未熟练使用的词汇进行学习；</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（5）支持浏览作文统计分析：支持分数区间统计分析；支持统计本学习的推荐作文；支持统计本学期的所有相似作文，并根据不同的相似度进行统计分析；</w:t>
            </w:r>
          </w:p>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（6）支持统计本学期学生学期成长统计分析：支持光荣榜统计分析；支持警示帮统计分析。</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六</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考试支持系统</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1、支持在线考试和客户端考试两种形式；</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2、在线考试系统可允许学生登陆网站网址进行进行限时考试；</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rPr>
              <w:t>支持禁止学生复制粘贴，支持限制学生答题时间，支持学生答题时查看写作用时、考试截至时间，支持在线保存学生作文数据、支持在线恢复之前保存的学生作文数据；支持直接复制学生作文到粘贴板；支持看看教师布置作文时题目要求设置；</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r>
              <w:rPr>
                <w:rFonts w:hint="eastAsia" w:ascii="宋体" w:hAnsi="宋体" w:eastAsia="宋体" w:cs="宋体"/>
                <w:sz w:val="21"/>
                <w:szCs w:val="21"/>
              </w:rPr>
              <w:t>、客户端考试屏蔽学生考试期间打开其他网页；支持学生通过输入本人信息后搜索试题号进行答题；同时支持学生作文本地保存和网络保存；支持学生客户端考试之后，可以在网页登陆账户查看作文成绩；</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七</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专家评阅系统</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1、支持自动分配待评作品给评委，支持管理员手动分配待评作文给评委；</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2、支持评委远程、异地登陆评阅系统评价；</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3、支持机器自动评分、单个评委手动评分、多个评委手动评分的不同权重计算并获得最终的作文评分；</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八</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后台管理系统</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1、支持学生信息管理、学生成绩管理、学生作文内容等管理；</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2、支持教师信息管理、教师教学管理、教师教学有效性管理；</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3、支持实时显示本校师生使用情况，并显示学生修改次数，以及教师的人工操作类型；</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4、支持恢复老师删除布置过的作文以及删除学生提交过的作文。</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lang w:eastAsia="zh-CN"/>
              </w:rPr>
              <w:t>九</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手机移动端支持</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1、支持IOS和安卓移动客户端；</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2、支持老师在手机端布置作业，设置开始截止时间、字数、打分公式、期望分；</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3、支持手机通过题库答题；</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4、支持手机搜索作文号答题；</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5、支持查看答题老师的作文布置记录；</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vAlign w:val="center"/>
          </w:tcPr>
          <w:p>
            <w:pPr>
              <w:spacing w:after="0"/>
              <w:jc w:val="center"/>
              <w:rPr>
                <w:rFonts w:ascii="宋体" w:hAnsi="宋体" w:eastAsia="宋体" w:cs="宋体"/>
                <w:b/>
                <w:bCs/>
                <w:color w:val="000000"/>
                <w:sz w:val="21"/>
                <w:szCs w:val="21"/>
              </w:rPr>
            </w:pPr>
          </w:p>
        </w:tc>
        <w:tc>
          <w:tcPr>
            <w:tcW w:w="551" w:type="pct"/>
            <w:vMerge w:val="continue"/>
            <w:vAlign w:val="center"/>
          </w:tcPr>
          <w:p>
            <w:pPr>
              <w:spacing w:after="0"/>
              <w:jc w:val="center"/>
              <w:rPr>
                <w:rFonts w:ascii="宋体" w:hAnsi="宋体" w:eastAsia="宋体" w:cs="宋体"/>
                <w:b/>
                <w:bCs/>
                <w:color w:val="000000"/>
                <w:sz w:val="21"/>
                <w:szCs w:val="21"/>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6、支持通过手机提交题目类型：作文、摘要、论文、书信、翻译、润色、读后续写、朗读题型等；</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十</w:t>
            </w:r>
          </w:p>
        </w:tc>
        <w:tc>
          <w:tcPr>
            <w:tcW w:w="551" w:type="pct"/>
            <w:vMerge w:val="restart"/>
            <w:vAlign w:val="center"/>
          </w:tcPr>
          <w:p>
            <w:pPr>
              <w:spacing w:after="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其他指标</w:t>
            </w: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1、系统采用B/S架构，不需要安装客户端插件；</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282" w:type="pct"/>
            <w:vMerge w:val="continue"/>
          </w:tcPr>
          <w:p>
            <w:pPr>
              <w:tabs>
                <w:tab w:val="left" w:pos="420"/>
              </w:tabs>
              <w:spacing w:line="240" w:lineRule="atLeast"/>
              <w:ind w:left="425" w:hanging="425"/>
              <w:jc w:val="center"/>
              <w:textAlignment w:val="bottom"/>
              <w:rPr>
                <w:rFonts w:ascii="宋体" w:hAnsi="宋体" w:cs="宋体"/>
                <w:bCs/>
                <w:color w:val="000000"/>
              </w:rPr>
            </w:pPr>
          </w:p>
        </w:tc>
        <w:tc>
          <w:tcPr>
            <w:tcW w:w="551" w:type="pct"/>
            <w:vMerge w:val="continue"/>
          </w:tcPr>
          <w:p>
            <w:pPr>
              <w:spacing w:line="240" w:lineRule="atLeast"/>
              <w:jc w:val="center"/>
              <w:rPr>
                <w:rFonts w:ascii="宋体" w:hAnsi="宋体" w:cs="宋体"/>
                <w:color w:val="000000"/>
              </w:rPr>
            </w:pPr>
          </w:p>
        </w:tc>
        <w:tc>
          <w:tcPr>
            <w:tcW w:w="0" w:type="auto"/>
          </w:tcPr>
          <w:p>
            <w:pPr>
              <w:widowControl/>
              <w:spacing w:line="380" w:lineRule="exact"/>
              <w:jc w:val="center"/>
              <w:rPr>
                <w:rFonts w:ascii="宋体" w:hAnsi="宋体" w:cs="宋体"/>
                <w:color w:val="000000" w:themeColor="text1"/>
                <w14:textFill>
                  <w14:solidFill>
                    <w14:schemeClr w14:val="tx1"/>
                  </w14:solidFill>
                </w14:textFill>
              </w:rPr>
            </w:pPr>
          </w:p>
        </w:tc>
        <w:tc>
          <w:tcPr>
            <w:tcW w:w="0" w:type="auto"/>
            <w:vAlign w:val="top"/>
          </w:tcPr>
          <w:p>
            <w:pPr>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2、系统须同时提供基于浏览器、android手机系统APP、IOS苹果APP等智能手机系统的多种方式供用户选择，并能同时提供无差别服务。</w:t>
            </w:r>
          </w:p>
        </w:tc>
        <w:tc>
          <w:tcPr>
            <w:tcW w:w="0" w:type="auto"/>
          </w:tcPr>
          <w:p>
            <w:pPr>
              <w:widowControl/>
              <w:spacing w:line="380" w:lineRule="exact"/>
              <w:jc w:val="center"/>
              <w:rPr>
                <w:rFonts w:ascii="宋体" w:hAnsi="宋体" w:cs="宋体"/>
                <w:bCs/>
                <w:snapToGrid w:val="0"/>
              </w:rPr>
            </w:pPr>
            <w:r>
              <w:rPr>
                <w:rFonts w:hint="eastAsia" w:ascii="宋体" w:hAnsi="宋体" w:cs="宋体"/>
                <w:bCs/>
                <w:snapToGrid w:val="0"/>
              </w:rPr>
              <w:t>无</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1A6B9D"/>
    <w:multiLevelType w:val="multilevel"/>
    <w:tmpl w:val="8F1A6B9D"/>
    <w:lvl w:ilvl="0" w:tentative="0">
      <w:start w:val="1"/>
      <w:numFmt w:val="chineseCounting"/>
      <w:suff w:val="nothing"/>
      <w:lvlText w:val="第%1章 "/>
      <w:lvlJc w:val="left"/>
      <w:pPr>
        <w:ind w:left="432" w:hanging="432"/>
      </w:pPr>
      <w:rPr>
        <w:rFonts w:hint="eastAsia"/>
      </w:rPr>
    </w:lvl>
    <w:lvl w:ilvl="1" w:tentative="0">
      <w:start w:val="1"/>
      <w:numFmt w:val="decimal"/>
      <w:pStyle w:val="5"/>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1">
    <w:nsid w:val="275EE46F"/>
    <w:multiLevelType w:val="singleLevel"/>
    <w:tmpl w:val="275EE46F"/>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A02C86"/>
    <w:rsid w:val="159F30D3"/>
    <w:rsid w:val="16DF042C"/>
    <w:rsid w:val="24A02C86"/>
    <w:rsid w:val="4254047F"/>
    <w:rsid w:val="6FEB0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Calibri"/>
      <w:kern w:val="2"/>
      <w:sz w:val="24"/>
      <w:szCs w:val="24"/>
      <w:lang w:val="en-US" w:eastAsia="zh-CN" w:bidi="ar-SA"/>
    </w:rPr>
  </w:style>
  <w:style w:type="paragraph" w:styleId="3">
    <w:name w:val="heading 1"/>
    <w:basedOn w:val="4"/>
    <w:next w:val="1"/>
    <w:link w:val="8"/>
    <w:qFormat/>
    <w:uiPriority w:val="0"/>
    <w:pPr>
      <w:keepNext/>
      <w:keepLines/>
      <w:spacing w:before="100" w:beforeLines="100" w:after="50" w:afterLines="50" w:line="360" w:lineRule="auto"/>
      <w:ind w:firstLine="200" w:firstLineChars="200"/>
      <w:jc w:val="center"/>
      <w:outlineLvl w:val="0"/>
    </w:pPr>
    <w:rPr>
      <w:rFonts w:ascii="Times New Roman" w:hAnsi="Times New Roman" w:eastAsia="宋体"/>
      <w:b/>
      <w:bCs/>
      <w:kern w:val="44"/>
      <w:sz w:val="32"/>
      <w:szCs w:val="44"/>
    </w:rPr>
  </w:style>
  <w:style w:type="paragraph" w:styleId="5">
    <w:name w:val="heading 2"/>
    <w:basedOn w:val="1"/>
    <w:next w:val="1"/>
    <w:qFormat/>
    <w:uiPriority w:val="99"/>
    <w:pPr>
      <w:keepNext/>
      <w:keepLines/>
      <w:numPr>
        <w:ilvl w:val="1"/>
        <w:numId w:val="1"/>
      </w:numPr>
      <w:spacing w:before="260" w:after="260" w:line="416" w:lineRule="auto"/>
      <w:outlineLvl w:val="1"/>
    </w:pPr>
    <w:rPr>
      <w:rFonts w:ascii="Cambria" w:hAnsi="Cambria" w:cs="Cambria"/>
      <w:b/>
      <w:bCs/>
      <w:kern w:val="0"/>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rPr>
      <w:rFonts w:ascii="宋体" w:hAnsi="宋体" w:cs="宋体"/>
      <w:sz w:val="21"/>
      <w:szCs w:val="21"/>
    </w:rPr>
  </w:style>
  <w:style w:type="paragraph" w:styleId="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character" w:customStyle="1" w:styleId="8">
    <w:name w:val="标题 1 字符"/>
    <w:link w:val="3"/>
    <w:qFormat/>
    <w:uiPriority w:val="0"/>
    <w:rPr>
      <w:rFonts w:ascii="Times New Roman" w:hAnsi="Times New Roman" w:eastAsia="宋体"/>
      <w:b/>
      <w:bCs/>
      <w:kern w:val="44"/>
      <w:sz w:val="32"/>
      <w:szCs w:val="44"/>
    </w:rPr>
  </w:style>
  <w:style w:type="paragraph" w:customStyle="1" w:styleId="9">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2024-09-24T07:00:00Z</dcterms:created>
  <dc:creator>gw</dc:creator>
  <cp:lastModifiedBy>gw</cp:lastModifiedBy>
  <dcterms:modified xsi:type="dcterms:W3CDTF">2024-09-24T07:01:30Z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